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07.02.2025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Самарская область в 2024 году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вошла в тройку лидеров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 самых активных пользователей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«Национальной системы пространственных данных»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В</w:t>
      </w:r>
      <w:bookmarkStart w:id="0" w:name="undefined"/>
      <w:r>
        <w:rPr>
          <w:rFonts w:ascii="Tinos" w:hAnsi="Tinos" w:eastAsia="Tinos" w:cs="Tinos"/>
        </w:rPr>
      </w:r>
      <w:bookmarkEnd w:id="0"/>
      <w:r>
        <w:rPr>
          <w:rFonts w:ascii="Tinos" w:hAnsi="Tinos" w:eastAsia="Tinos" w:cs="Tinos"/>
          <w:sz w:val="28"/>
          <w:szCs w:val="28"/>
        </w:rPr>
        <w:t xml:space="preserve"> Управлении Росреестра по Самарской области прошел брифинг, на котором</w:t>
      </w:r>
      <w:r>
        <w:rPr>
          <w:rFonts w:ascii="Tinos" w:hAnsi="Tinos" w:eastAsia="Tinos" w:cs="Tinos"/>
          <w:sz w:val="28"/>
          <w:szCs w:val="28"/>
        </w:rPr>
        <w:t xml:space="preserve"> были озвучены</w:t>
      </w:r>
      <w:r>
        <w:rPr>
          <w:rFonts w:ascii="Tinos" w:hAnsi="Tinos" w:eastAsia="Tinos" w:cs="Tinos"/>
          <w:sz w:val="28"/>
          <w:szCs w:val="28"/>
        </w:rPr>
        <w:t xml:space="preserve"> итоги работы ведомства за </w:t>
      </w:r>
      <w:r>
        <w:rPr>
          <w:rFonts w:ascii="Tinos" w:hAnsi="Tinos" w:eastAsia="Tinos" w:cs="Tinos"/>
          <w:sz w:val="28"/>
          <w:szCs w:val="28"/>
        </w:rPr>
        <w:t xml:space="preserve">прош</w:t>
      </w:r>
      <w:r>
        <w:rPr>
          <w:rFonts w:ascii="Tinos" w:hAnsi="Tinos" w:eastAsia="Tinos" w:cs="Tinos"/>
          <w:sz w:val="28"/>
          <w:szCs w:val="28"/>
        </w:rPr>
        <w:t xml:space="preserve">едший</w:t>
      </w:r>
      <w:r>
        <w:rPr>
          <w:rFonts w:ascii="Tinos" w:hAnsi="Tinos" w:eastAsia="Tinos" w:cs="Tinos"/>
          <w:sz w:val="28"/>
          <w:szCs w:val="28"/>
        </w:rPr>
        <w:t xml:space="preserve"> год, а также </w:t>
      </w:r>
      <w:r>
        <w:rPr>
          <w:rFonts w:ascii="Tinos" w:hAnsi="Tinos" w:eastAsia="Tinos" w:cs="Tinos"/>
          <w:sz w:val="28"/>
          <w:szCs w:val="28"/>
        </w:rPr>
        <w:t xml:space="preserve"> задач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 на 2025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bCs/>
          <w:i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Руководитель самарского Росреестра </w:t>
      </w:r>
      <w:r>
        <w:rPr>
          <w:rFonts w:ascii="Tinos" w:hAnsi="Tinos" w:eastAsia="Tinos" w:cs="Tinos"/>
          <w:b/>
          <w:sz w:val="28"/>
          <w:szCs w:val="28"/>
        </w:rPr>
        <w:t xml:space="preserve">Вадим Маликов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в своем докладе </w:t>
      </w:r>
      <w:r>
        <w:rPr>
          <w:rFonts w:ascii="Tinos" w:hAnsi="Tinos" w:eastAsia="Tinos" w:cs="Tinos"/>
          <w:sz w:val="28"/>
          <w:szCs w:val="28"/>
        </w:rPr>
        <w:t xml:space="preserve">отметил: 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lang w:val="ru-RU"/>
        </w:rPr>
        <w:t xml:space="preserve">Наши усилия были направлены на реализацию поручений Президента Российской Федерации, мероприятий государственной программы и федеральных проектов по созданию Национальной системы пространственных данных.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lang w:val="ru-RU"/>
        </w:rPr>
        <w:t xml:space="preserve">2024-й год стал годом внедрения 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lang w:val="ru-RU"/>
        </w:rPr>
        <w:t xml:space="preserve">новых технологий, были продолжены мероприятия по совершенствованию процессов и повышению качества и доступности предоста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lang w:val="ru-RU"/>
        </w:rPr>
        <w:t xml:space="preserve">вляемых услуг</w:t>
      </w:r>
      <w:r>
        <w:rPr>
          <w:rFonts w:ascii="Tinos" w:hAnsi="Tinos" w:eastAsia="Tinos" w:cs="Tinos"/>
          <w:i/>
          <w:iCs/>
          <w:sz w:val="28"/>
          <w:szCs w:val="28"/>
          <w:highlight w:val="none"/>
          <w:lang w:val="ru-RU"/>
        </w:rPr>
        <w:t xml:space="preserve">».</w:t>
      </w:r>
      <w:r>
        <w:rPr>
          <w:rFonts w:ascii="Tinos" w:hAnsi="Tinos" w:cs="Tinos"/>
          <w:bCs/>
          <w:i/>
          <w:sz w:val="28"/>
          <w:szCs w:val="28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Реализуя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мероприятия по наполнению ЕГРН точными и полными сведениями,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самарский Росреестр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создает прочную основу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для развития региона и принятия управлен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ческих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решений в сфере оборота недвижимости.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 особой актуальностью прозвучали вопросы: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44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  <w:tab w:val="left" w:pos="992" w:leader="none"/>
        </w:tabs>
        <w:rPr>
          <w:rFonts w:ascii="Tinos" w:hAnsi="Tinos" w:cs="Tinos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внесения в реестр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сведений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о границах административно-территориальных единиц, территориальных зон, зон с особыми условия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ми использования территории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;</w:t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</w:p>
    <w:p>
      <w:pPr>
        <w:pStyle w:val="844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  <w:tab w:val="left" w:pos="992" w:leader="none"/>
        </w:tabs>
        <w:rPr>
          <w:rFonts w:ascii="Tinos" w:hAnsi="Tinos" w:cs="Tinos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наполнения реестра сведениями о правообладателях объектов недвижимости;</w:t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</w:p>
    <w:p>
      <w:pPr>
        <w:pStyle w:val="844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  <w:tab w:val="left" w:pos="992" w:leader="none"/>
        </w:tabs>
        <w:rPr>
          <w:rFonts w:ascii="Tinos" w:hAnsi="Tinos" w:cs="Tinos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развития единой цифровой платформы и внедрение электронных сервисов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НСПД;</w:t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</w:p>
    <w:p>
      <w:pPr>
        <w:pStyle w:val="844"/>
        <w:numPr>
          <w:ilvl w:val="0"/>
          <w:numId w:val="4"/>
        </w:numPr>
        <w:ind w:left="0" w:right="0" w:firstLine="709"/>
        <w:jc w:val="both"/>
        <w:spacing w:line="276" w:lineRule="auto"/>
        <w:tabs>
          <w:tab w:val="left" w:pos="850" w:leader="none"/>
          <w:tab w:val="left" w:pos="992" w:leader="none"/>
        </w:tabs>
        <w:rPr>
          <w:rFonts w:ascii="Tinos" w:hAnsi="Tinos" w:cs="Tinos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проведения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в 2025 году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ко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мплексных кадастровых работ.</w:t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  <w:r>
        <w:rPr>
          <w:rFonts w:ascii="Tinos" w:hAnsi="Tinos" w:cs="Tinos"/>
          <w:sz w:val="32"/>
          <w:szCs w:val="32"/>
          <w:highlight w:val="none"/>
          <w14:ligatures w14:val="none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      Реестр недвижимости продолжает активно наполняться сведениями о всевозможных границах. Особое внимание было уделено границам территориальных зон и зон с особыми условиями использованиям территорий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2024 год был ознаменован 25-летием кадастровой оценки недвижимости. В юбилейный год мониторинг самарского Росреестра показал, что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все объекты недвижимости региона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имеют сведения о кадастровой ст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оимости. Таким образом,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 налого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облагаемая база отвечает всем необходимым требованиям начисления налогов.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 </w:t>
      </w:r>
      <w:r>
        <w:rPr>
          <w:rFonts w:ascii="Tinos" w:hAnsi="Tinos" w:cs="Tinos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В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Самарской области в 2024 году выполнен на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100%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план по выявлению правообладателей ранее учтенных объектов недвижимости -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результативность данных работ выше по сравнению со среднероссийскими показателями.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b w:val="0"/>
          <w:bCs w:val="0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В 2024 году специалистами самарского Росреестра отработано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825 с половиной тысяч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заявлений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.</w:t>
      </w:r>
      <w:r>
        <w:rPr>
          <w:rFonts w:ascii="Tinos" w:hAnsi="Tinos" w:eastAsia="Tinos" w:cs="Tinos"/>
          <w:b w:val="0"/>
          <w:bCs w:val="0"/>
          <w:sz w:val="32"/>
          <w:szCs w:val="32"/>
          <w:highlight w:val="none"/>
          <w:lang w:val="ru-RU"/>
        </w:rPr>
        <w:t xml:space="preserve"> </w:t>
      </w:r>
      <w:r>
        <w:rPr>
          <w:rFonts w:ascii="Tinos" w:hAnsi="Tinos" w:cs="Tinos"/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Актуальной повесткой про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звучали мероприятия по цифровизации отрасли. В 2024 году Росреестром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разработаны новые цифровые сервисы, сохранен вектор клиентоцентричности и приняты необходимые законодательные решения, которые сделали услуги Росреестра доступнее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b w:val="0"/>
          <w:bCs w:val="0"/>
          <w:sz w:val="32"/>
          <w:szCs w:val="32"/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В 2024 году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Управлением осуществлена поэтапная передача в органы местного самоуправления Са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марской области оригиналов документов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, удостоверяющих права на ранее учтенные объекты недвижимости и оформленные до дня вступления в силу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122-го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 федерального  закона </w:t>
        <w:br/>
        <w:t xml:space="preserve">«О государственной регистрации прав на недвижимое имущество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 и сделок с ним».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 С мая по декабрь 2024 года Управлением было передано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более одного миллиона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:lang w:val="ru-RU"/>
        </w:rPr>
        <w:t xml:space="preserve">единиц хранения правоудостоверяющих документов. 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 w:val="0"/>
          <w:bCs w:val="0"/>
          <w:sz w:val="32"/>
          <w:szCs w:val="32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В 2024 году Росреестр продолжил работу над своим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Флагманским проектом – «Национальная система пространственных данных» -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основой для оказания государственных, региональных и муниципальных услуг. Главным итогом года стал ввод в эксплуатацию второй очереди Единой цифровой платформы «НСПД».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В конце 2024 г. на Единую цифровую платформу была перенесена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Публичная кадастровая карта, запущены ряд новых сервисов. Сегодня цифровая платформа интегрирует данные 27 федеральных и 78 региональных информационных систем, включает более 2 тыс. слоев юридически значимых данных. За три года к ней пр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исоединились 53 региона страны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.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lang w:val="ru-RU"/>
        </w:rPr>
        <w:t xml:space="preserve">По мониторингу Росреестра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lang w:val="ru-RU"/>
        </w:rPr>
        <w:t xml:space="preserve"> Самарская область в 2024 году 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lang w:val="ru-RU"/>
        </w:rPr>
        <w:t xml:space="preserve">вошла в тройку лидеров</w:t>
      </w:r>
      <w:r>
        <w:rPr>
          <w:rFonts w:ascii="Tinos" w:hAnsi="Tinos" w:eastAsia="Tinos" w:cs="Tinos"/>
          <w:b w:val="0"/>
          <w:bCs w:val="0"/>
          <w:i/>
          <w:iCs/>
          <w:sz w:val="28"/>
          <w:szCs w:val="28"/>
          <w:highlight w:val="none"/>
          <w:lang w:val="ru-RU"/>
        </w:rPr>
        <w:t xml:space="preserve"> в качестве активного пользователя сервисами НСПД.</w:t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Практический интерес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в 2024 году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сохранили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проекты «Земля для стройки» и «Земля для туризма», которые делают доступ к земельным ресурсам более открытыми.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Устан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овленные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на 202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4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г.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целевые показатели по проекту «Земля для стройки»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были выполнены Управлением с превышением на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13% (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134,38 га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)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Г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еография вовлечения в строительство обширна.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За период работы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по проекту «Земля для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туризма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» на территории Самарской области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сформирован земельный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фонд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из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53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земельных участков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/территорий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площадью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454,1 га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,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расположенных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вблизи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18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 объект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ов туристического интереса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В 2024 году земельными инспектора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ми совместно с отделом геодезии и картографии продолжалась работа по обследованию 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состоянии пунктов государс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твенной геодезической, 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нивелирной и гравиметрической сети: 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было обследовано 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 w:eastAsia="ja-JP"/>
          <w14:ligatures w14:val="none"/>
        </w:rPr>
        <w:t xml:space="preserve">694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 пункта. 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На основании документов, сформированных специалистами отдела геодезии и картографии, </w:t>
      </w:r>
      <w:r>
        <w:rPr>
          <w:rFonts w:ascii="Tinos" w:hAnsi="Tinos" w:eastAsia="Tinos" w:cs="Tinos"/>
          <w:sz w:val="28"/>
          <w:szCs w:val="28"/>
          <w:highlight w:val="none"/>
          <w:lang w:val="ru-RU" w:eastAsia="ja-JP"/>
          <w14:ligatures w14:val="none"/>
        </w:rPr>
        <w:t xml:space="preserve">в ЕГРН внесены сведения об  охранных зонах  пунктов ГГС.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jc w:val="both"/>
        <w:spacing w:line="276" w:lineRule="auto"/>
        <w:rPr>
          <w:rFonts w:ascii="Tinos" w:hAnsi="Tinos" w:eastAsia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      </w:t>
      </w:r>
      <w:r>
        <w:rPr>
          <w:rFonts w:ascii="Tinos" w:hAnsi="Tinos" w:eastAsia="Tinos" w:cs="Tinos"/>
          <w:sz w:val="28"/>
          <w:szCs w:val="28"/>
        </w:rPr>
        <w:t xml:space="preserve">2024 </w:t>
      </w:r>
      <w:r>
        <w:rPr>
          <w:rFonts w:ascii="Tinos" w:hAnsi="Tinos" w:eastAsia="Tinos" w:cs="Tinos"/>
          <w:sz w:val="28"/>
          <w:szCs w:val="28"/>
        </w:rPr>
        <w:t xml:space="preserve">год </w:t>
      </w:r>
      <w:r>
        <w:rPr>
          <w:rFonts w:ascii="Tinos" w:hAnsi="Tinos" w:eastAsia="Tinos" w:cs="Tinos"/>
          <w:sz w:val="28"/>
          <w:szCs w:val="28"/>
        </w:rPr>
        <w:t xml:space="preserve">самарский Росреестр завершил </w:t>
      </w:r>
      <w:r>
        <w:rPr>
          <w:rFonts w:ascii="Tinos" w:hAnsi="Tinos" w:eastAsia="Tinos" w:cs="Tinos"/>
          <w:sz w:val="28"/>
          <w:szCs w:val="28"/>
        </w:rPr>
        <w:t xml:space="preserve">с высокой </w:t>
      </w:r>
      <w:r>
        <w:rPr>
          <w:rFonts w:ascii="Tinos" w:hAnsi="Tinos" w:eastAsia="Tinos" w:cs="Tinos"/>
          <w:sz w:val="28"/>
          <w:szCs w:val="28"/>
        </w:rPr>
        <w:t xml:space="preserve">степенью </w:t>
      </w:r>
      <w:r>
        <w:rPr>
          <w:rFonts w:ascii="Tinos" w:hAnsi="Tinos" w:eastAsia="Tinos" w:cs="Tinos"/>
          <w:sz w:val="28"/>
          <w:szCs w:val="28"/>
        </w:rPr>
        <w:t xml:space="preserve">интенсивност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 работы. </w:t>
      </w:r>
      <w:r>
        <w:rPr>
          <w:rFonts w:ascii="Tinos" w:hAnsi="Tinos" w:eastAsia="Tinos" w:cs="Tinos"/>
          <w:sz w:val="28"/>
          <w:szCs w:val="28"/>
        </w:rPr>
        <w:t xml:space="preserve">Согласно опросу граждан, индекс удовлетворенности качеством предоставления услуг в сфере </w:t>
      </w:r>
      <w:r>
        <w:rPr>
          <w:rFonts w:ascii="Tinos" w:hAnsi="Tinos" w:eastAsia="Tinos" w:cs="Tinos"/>
          <w:sz w:val="28"/>
          <w:szCs w:val="28"/>
        </w:rPr>
        <w:t xml:space="preserve">государственного кадастрового учета и государственной регистрации прав составляе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т </w:t>
      </w:r>
      <w:r>
        <w:rPr>
          <w:rFonts w:ascii="Tinos" w:hAnsi="Tinos" w:eastAsia="Tinos" w:cs="Tinos"/>
          <w:b/>
          <w:bCs/>
          <w:sz w:val="28"/>
          <w:szCs w:val="28"/>
          <w:highlight w:val="white"/>
        </w:rPr>
        <w:t xml:space="preserve">99,8%.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844"/>
        <w:ind w:firstLine="706"/>
        <w:jc w:val="both"/>
        <w:spacing w:line="276" w:lineRule="auto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  <w:lang w:val="ru-RU"/>
          <w14:ligatures w14:val="none"/>
        </w:rPr>
        <w:t xml:space="preserve">2025 год пройдет для ведомства под знаком Комплексных кадастровых работ с федеральным финансированием и монополией на такие работы ППК «Роскадастр». </w:t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      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Самарский Росреестр а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ктивно ведет просветительскую работу с целевыми аудиториями: кредитными организациями, кадастровыми инженерами,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застройщиками, 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риелторами</w:t>
      </w:r>
      <w:r>
        <w:rPr>
          <w:rFonts w:ascii="Tinos" w:hAnsi="Tinos" w:eastAsia="Tinos" w:cs="Tinos"/>
          <w:sz w:val="28"/>
          <w:szCs w:val="28"/>
          <w:highlight w:val="none"/>
          <w:lang w:val="ru-RU"/>
        </w:rPr>
        <w:t xml:space="preserve">, достигая высоких показателей, в том числе и по электронным услугам. 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За прошедший год ведомством проведено более 60-ти просветительс</w:t>
      </w:r>
      <w:r>
        <w:rPr>
          <w:rFonts w:ascii="Tinos" w:hAnsi="Tinos" w:eastAsia="Tinos" w:cs="Tinos"/>
          <w:sz w:val="28"/>
          <w:szCs w:val="28"/>
          <w:highlight w:val="none"/>
          <w:lang w:val="ru-RU"/>
          <w14:ligatures w14:val="none"/>
        </w:rPr>
        <w:t xml:space="preserve">ких мероприятий.</w:t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Вопросы самарскому Росреестру можно направлять: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ВКонта</w:t>
      </w:r>
      <w:r>
        <w:rPr>
          <w:rFonts w:ascii="Tinos" w:hAnsi="Tinos" w:eastAsia="Tinos" w:cs="Tinos"/>
          <w:sz w:val="28"/>
          <w:szCs w:val="28"/>
        </w:rPr>
        <w:t xml:space="preserve">кте</w:t>
      </w:r>
      <w:r>
        <w:rPr>
          <w:rFonts w:ascii="Tinos" w:hAnsi="Tinos" w:eastAsia="Tinos" w:cs="Tinos"/>
          <w:sz w:val="28"/>
          <w:szCs w:val="28"/>
        </w:rPr>
        <w:t xml:space="preserve">: https://vk.com/rosreestr63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2025-02-07T12:06:57Z</dcterms:modified>
</cp:coreProperties>
</file>